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Grid"/>
        <w:tblW w:w="1214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52"/>
        <w:gridCol w:w="1063"/>
        <w:gridCol w:w="1095"/>
        <w:gridCol w:w="1109"/>
        <w:gridCol w:w="1315"/>
        <w:gridCol w:w="1880"/>
        <w:gridCol w:w="612"/>
        <w:gridCol w:w="1094"/>
        <w:gridCol w:w="1539"/>
        <w:gridCol w:w="809"/>
        <w:gridCol w:w="1074"/>
      </w:tblGrid>
      <w:tr>
        <w:trPr>
          <w:trHeight w:val="1134" w:hRule="atLeast"/>
          <w:cantSplit w:val="true"/>
        </w:trPr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Nr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DATA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EMER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MBIEMER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DATELINDJA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DIAGNOZA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Kodi DG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ICD-9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TRAJTIMI SALLE LINDJE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TRAJTIMI SPITALOR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Pavion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DITE QENDRIMI NE SPITAL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SHENIME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Kotroci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HTA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Furosemide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Matushaj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st post colpoplastike ant-post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post S, tubectomi bilaterale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33-34j, cefalik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Briseda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Kamemaj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29-30j, cefalik, IVU hydronefroze gr II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Eglantina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21.9.83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podalik I plote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Paula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Stavri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1.9.81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8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 I plote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Dhoksi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Kroi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23.5.87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Savjola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susp distaco placentae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34-35j, transversalis ,RPM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Armonela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Lagji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Qifti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Ciprofloxacin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Fiqirete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st post nefrectomi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42-43j, cefalik, distoci dinamike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Besjana 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HTA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Labi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Kordha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Sabiela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Mehilli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Paula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35-36j, cefalike 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Vojsava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Llacini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12.12.77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33-34j,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Frosto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Petridhi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Sulozeqi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Puqe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deshira e nenes per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25.1.78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Taqe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Ngjelina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Voltaren1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Kristallo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Harzo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25.4.79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Zurie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Nasto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11.3.76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21-22j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6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abort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Antoneta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29.2 .88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9-10j,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11-12j,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6ml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2.11.92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9-10j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6-7j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20.10.83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6-7j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Shajko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36vj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gl.Bartolini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Drenim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Cocka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25.2.61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Polipectomi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12.3.71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Abrasio mucosae colli 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Orjada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37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Abrasio mucosae colli 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37-38j,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20.6.75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34-35j, podalik I plote, distaco placentae, kardiopati maternale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 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Rruzhdije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Rystemi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 cefalik, kardiopati maternale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Frederika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Varfi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soferenca fetale incipiente, pozic I larte I kokes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Evalina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22.4.92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Bizhga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cefalik, soferenca fetale,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37-38j, podalik,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Musara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GEU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Pellumbesha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lindje 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Xhanari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37-38j 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Cangollari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normale 39-40j, cefalike,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Xhentila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Qamili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Hasimaj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Budo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Hitoveizi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soferenca fetale incipiente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Gerxholli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myopia alta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Kotroci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podalik I plote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Rusto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20.7.88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 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S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Evjeni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Nita 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Hizilet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23.2.88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Heroina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Odobashi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Lediona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Rrushe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30-31j,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Neto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Nexhmie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35j,gemelare, cefalik/cefalik, HTA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24 -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16.11.91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40j, cefalik,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Datsona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 cefalik, soferenca fetale incipiente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Delilaj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st post S, tubektomi bilaterale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Tocka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23.11.87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Merjeme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Haruni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podalik I plote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Romina 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pozic I larte I kokes, deshire e gruas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Enejada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35-36j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34-35j,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ne term, cefalik,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Resulaj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31-32j, gemelare,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31-32j, cefalike, HTA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29-30j, cefalik, HTA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Nifedipine retard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Salospir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29-30j, cefalik,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Kavo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31-32j, pyelonefrit akut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Pavlina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25.2.88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Krisjena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Dallandyshe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27.11.84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Delilaj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 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Gjyli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6.5.85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Gjishti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Sufati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12-13j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Angjela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8j,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Ajnazi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 vj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9j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15.10.74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12-13j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 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 colli uteri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Polypectomy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Lajmeri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1.9.77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27.1.71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cervical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Polypectomy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Ab.explor.cervicis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24.7.16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Elidiona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Tafili 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13-14j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22-23j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NVB 8-9 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24.11.97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22-23j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IVU , hydronephrosis dex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21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21.2.01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15-16j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Zvotim I cavum uteri dhe 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Gurabie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Leskaj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8-9 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Jolanda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 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8.3.76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8.5.16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Evgjeni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24-25j,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32-33j,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Delilaj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29-30j,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Binozi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37j,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Elisaveta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31-32j, cefalik,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24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Argjiro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S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myopia alta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Borebardha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Mucenj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 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Livja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deshire e nenes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Cullaj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37-38j,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st post S, tubectomy bilaterale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Bemire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disproporcion feto-pelvic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Rajmonda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Gerveshi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Sterjo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40-41j, cefalik , visciatura pelvike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5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27.2.87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Qamo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disproporcion feto-pelvic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Eglantina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Nela 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Haxhihalili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Yllka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1.6.78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fetus magnus, myopia alta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N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26.4.89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post 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Lucjana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Hallaci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Erlida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Karavidha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41-42j,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Jonida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Liftaj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Zhaneta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38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spontane, ne term,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18.11.87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Elisabeta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Gozhita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37-38j,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ne term,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 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Eranda 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Beshiku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Alvina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20.2.90 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FM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Magdalena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8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Ludmira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34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8-9j,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Xhuljeta 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Rodho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7-8j,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Franceska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9.11.94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4-5j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8-9j,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GEU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Dhimitrulla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Kumbuli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6-7j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11-12j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Danjela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Bedinja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19-20j,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Polip colli uteri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Polipectomi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12-13j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25.11.88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 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Paula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17-18j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Shqiponja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12-13j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13-14j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Ponde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8.11.87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cefalik, disproporcion feto-pelvic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ne term, podalik,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Binozi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Gjokoli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spontnae 37-38j,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Isufati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Xharahu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 , tmp e larte pas lindjes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Izabela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Hoshe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9.6.77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Mjaftoni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Paza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Babameto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35j, gemelare, cef/cef, distako placente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Konstandina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premature 37j, cefalik, IVU, RPM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Fier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Gerxholli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29-30j, colica renale,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Rrumbullaku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Eglantina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Freskida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14.11.86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Xarba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37-38j,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42j, cefalik, soferenca fetale incipiens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Divintari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35j, cefalik, HTA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Nifedipin retard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Kujtime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GEU dex e rupturuar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Koxhjoni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26.5.71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Polip colli uteri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Polipectomi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GEU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Migena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 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Vojsava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Llacini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12.12.77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16-17j,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Englantina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9-10j,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Mamullari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complet 23-24j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Haruni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33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8-9j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IVF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Luiza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Mushamati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 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Lisena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16.1.73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Arshimi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 Bartolini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Drenim abs.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Ciprofloxacin 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Shqiponja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8.3.71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Pandora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9.6.63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NVB 5-6j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NVB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7.8.71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NVB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28.10.78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 , deshire e nenes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cefalik, disproporcion feto-pelvic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Borjanina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cefalik, condilomata acuminata vaginale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Senie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Llavdaniti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37j cefalik, st post S, soferenca fetale incipiens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Argjiro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38j, podalik I plote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Evanthi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Berzani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Arsela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 st post S,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24.11.98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cefalik,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IVU, soferenca fetale incipiente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Jurgena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9.11.88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soferenca fetale incipiente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dystocia dinamike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transversal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disproporcion feto-pelvic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30-31j, cefalik, HTA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27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Nifedipine retard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30.11.16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29.11.16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Kacorri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Xhensila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Cobani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17.11.95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34-35j,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34-35j, cefalik 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21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27-28j, cefalik, IVU, HTA,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Pelivani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7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12.10.84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Stafaj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Qirici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An.epidurale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Ketoprofen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Briseda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Kamemaj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9-10j.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Sulejmani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GEU sin e rupturuar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23.10.68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Polypectomy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30.11.16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 Bartolini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Drenim abscessi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8-9j,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Qendro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9-10j,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6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Cingo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Sabahete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Xheladini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29.3.76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10-11j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9-10j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Shkurta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6.8.99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Rexhepi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37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8-9j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 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14.2.82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 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 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7-8 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Hajredini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34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16-17j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11-12j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Ermelinda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NVB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Dobi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ne term, cefalik, pjesa paraqitese koka dhe dora+ parakrahu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An.gjenereale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Dallandyshe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luxatio coxo-femoral bilateral kongenital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 gemelare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Shosha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podalik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Etleva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S 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Jetmira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podalik, hypotrophy e thelle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soferenca fetale progredente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Anavilda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pozic I larte I kokes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tubektomi bilaterale 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myopia gravis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Anife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Hamzo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29.2.94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41-42j, cefalik, deshire e nenes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Nifedipin retard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Aldomet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distako placentae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disproporcion feto-pelvic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Orgista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podalik I plote,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Logli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Kapllani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Logli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37-38j, cefalik, st post S,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Kristallo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Ajdini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6.7.16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Jordanka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Sinojmeri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21.3.86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Flutura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30.6.91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Zumbuli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13.10.90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Nifedipin retard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Aldomet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Gerbi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Shano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ekscizion I gl.Bartolini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Malvina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Tabaj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26.11.85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 lindje vakum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Anjeza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Rizvan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Cengeli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24-25j,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35-36j,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4.1.77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36-37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31-32j,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29-30j, cefalik, hydronefroze gr II-III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24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340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10.4.00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Elisaveta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Fjoralba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14.10.73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7- 8j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Angjelina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7- 8j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11-12j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Fidie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10-11j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 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Berisha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10-11j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10-11j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Hematoma gjigande retroplacentare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pBdr>
                <w:bottom w:val="single" w:sz="6" w:space="1" w:color="000000"/>
              </w:pBdr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Eglantina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Tabaj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19.4.79 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Zylfo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Vasillo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pBdr>
                <w:bottom w:val="single" w:sz="6" w:space="1" w:color="000000"/>
              </w:pBdr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 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Flutura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Llupi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17.6.70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Kusho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10.3.50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Ab.explor.endom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tardus 19-20j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Cengeli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16.7.00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Placenta previa marginalis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 20-21j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Shqiponja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18-19j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NVB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NVB 9-10j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Ormeni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37-38j,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Eftali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41-42j,  cefalik, pozic I larte I kokes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podalik I plote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Romina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Zisaj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disproporcion feto-pelvic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podalik I plote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Roshaj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15.11.88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Kledisa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podalik I plote 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soferenca fetale incipiente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30.11.84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Frederika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 oblik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Ermelinda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Zhuzhuni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Resulaj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37-38j, cefalik transversal,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Adbesa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Mersini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29.9.95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19.7.78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6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Kotroci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Oliverta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34-35j,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IVU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21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Savjola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33-34j,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Rondo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Blenarda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Limo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10.6.99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Uzeiri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29-30j,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Dolora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Skrapalliu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28.4.88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Enejada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37-38j,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Voisava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Llacini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30-31j,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Rondo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premature, IVU, 30-31j,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Fiqirete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premature,34-35j,  IVU,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21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6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Sadefe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podalik I plote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Fildeze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Kopelli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 I plote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27-28j,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Prednisolon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24.8.78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premature 34-35j podalik I plote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Paula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31-32j,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14.11.85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Gonxhe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cefalike,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Tmp pas lindjes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Gerveshi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Duzgo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Resulaj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35-36j,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12.10.87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Danjela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Bedinja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31.5.75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gl.Bartolini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Drenim abscesi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Shkembi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5-6j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Xhebro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6 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19.11.74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9-10j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9-10j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10-11j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31.5.75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gl.Bartolini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Drenim abscesi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9j, hematoma retroplacentare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14-15j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Kodra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Salpingitis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Xhavara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7-8j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Ab.m.c.uteri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6-7j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29.4.76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 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11-12 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11.9.16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Trendelina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Zenuni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9.8.76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10-11j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Ab.m.c.uteri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  <w:bookmarkStart w:id="0" w:name="_GoBack"/>
            <w:bookmarkEnd w:id="0"/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</w:tbl>
    <w:p>
      <w:pPr>
        <w:pStyle w:val="Normal"/>
        <w:widowControl/>
        <w:bidi w:val="0"/>
        <w:spacing w:lineRule="auto" w:line="252" w:before="0" w:after="160"/>
        <w:jc w:val="left"/>
        <w:rPr/>
      </w:pPr>
      <w:r>
        <w:rPr/>
      </w:r>
    </w:p>
    <w:sectPr>
      <w:headerReference w:type="default" r:id="rId2"/>
      <w:type w:val="nextPage"/>
      <w:pgSz w:orient="landscape" w:w="15840" w:h="12240"/>
      <w:pgMar w:left="1440" w:right="1440" w:gutter="0" w:header="72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71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f4202"/>
    <w:pPr>
      <w:widowControl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b817b2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b817b2"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1a025e"/>
    <w:rPr>
      <w:sz w:val="16"/>
      <w:szCs w:val="16"/>
    </w:rPr>
  </w:style>
  <w:style w:type="character" w:styleId="CommentTextChar" w:customStyle="1">
    <w:name w:val="Comment Text Char"/>
    <w:basedOn w:val="DefaultParagraphFont"/>
    <w:link w:val="Annotationtext"/>
    <w:uiPriority w:val="99"/>
    <w:semiHidden/>
    <w:qFormat/>
    <w:rsid w:val="001a025e"/>
    <w:rPr>
      <w:sz w:val="20"/>
      <w:szCs w:val="20"/>
    </w:rPr>
  </w:style>
  <w:style w:type="character" w:styleId="CommentSubjectChar" w:customStyle="1">
    <w:name w:val="Comment Subject Char"/>
    <w:basedOn w:val="CommentTextChar"/>
    <w:link w:val="Annotationsubject"/>
    <w:uiPriority w:val="99"/>
    <w:semiHidden/>
    <w:qFormat/>
    <w:rsid w:val="001a025e"/>
    <w:rPr>
      <w:b/>
      <w:bCs/>
      <w:sz w:val="20"/>
      <w:szCs w:val="2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1a025e"/>
    <w:rPr>
      <w:rFonts w:ascii="Segoe UI" w:hAnsi="Segoe UI" w:cs="Segoe UI"/>
      <w:sz w:val="18"/>
      <w:szCs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b817b2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b817b2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1a025e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1a025e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1a025e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f420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</TotalTime>
  <Application>LibreOffice/7.3.5.2$Linux_X86_64 LibreOffice_project/30$Build-2</Application>
  <AppVersion>15.0000</AppVersion>
  <Pages>66</Pages>
  <Words>9502</Words>
  <Characters>47214</Characters>
  <CharactersWithSpaces>55258</CharactersWithSpaces>
  <Paragraphs>5207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2022-04-19T11:47:00Z</dcterms:created>
  <dc:creator>Zhenisa</dc:creator>
  <dc:description/>
  <dc:language>en-US</dc:language>
  <cp:lastModifiedBy/>
  <dcterms:modified xsi:type="dcterms:W3CDTF">2022-09-11T20:51:12Z</dcterms:modified>
  <cp:revision>437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